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4FDBC" w14:textId="4A162428" w:rsidR="00FA6ACF" w:rsidRPr="00A05E9A" w:rsidRDefault="00FA6ACF" w:rsidP="009C6D08">
      <w:pPr>
        <w:spacing w:after="0"/>
        <w:jc w:val="center"/>
        <w:rPr>
          <w:rFonts w:ascii="Arial" w:hAnsi="Arial" w:cs="Arial"/>
          <w:b/>
        </w:rPr>
      </w:pPr>
      <w:r w:rsidRPr="00A05E9A">
        <w:rPr>
          <w:rFonts w:ascii="Arial" w:hAnsi="Arial" w:cs="Arial"/>
          <w:b/>
        </w:rPr>
        <w:t>IELCCP Consortium Meeting</w:t>
      </w:r>
    </w:p>
    <w:p w14:paraId="5CB89703" w14:textId="4E75DCB6" w:rsidR="00FA6ACF" w:rsidRPr="00A05E9A" w:rsidRDefault="00FA6ACF" w:rsidP="009C6D08">
      <w:pPr>
        <w:spacing w:after="0"/>
        <w:jc w:val="center"/>
        <w:rPr>
          <w:rFonts w:ascii="Arial" w:hAnsi="Arial" w:cs="Arial"/>
          <w:b/>
        </w:rPr>
      </w:pPr>
      <w:r w:rsidRPr="00A05E9A">
        <w:rPr>
          <w:rFonts w:ascii="Arial" w:hAnsi="Arial" w:cs="Arial"/>
          <w:b/>
        </w:rPr>
        <w:t>“Diving In”</w:t>
      </w:r>
    </w:p>
    <w:p w14:paraId="36BF6A87" w14:textId="1AA10537" w:rsidR="000E0EB7" w:rsidRPr="00A05E9A" w:rsidRDefault="00FA6ACF" w:rsidP="009C6D08">
      <w:pPr>
        <w:spacing w:after="0"/>
        <w:jc w:val="center"/>
        <w:rPr>
          <w:rFonts w:ascii="Arial" w:hAnsi="Arial" w:cs="Arial"/>
          <w:b/>
        </w:rPr>
      </w:pPr>
      <w:r w:rsidRPr="00A05E9A">
        <w:rPr>
          <w:rFonts w:ascii="Arial" w:hAnsi="Arial" w:cs="Arial"/>
          <w:b/>
        </w:rPr>
        <w:t>August 14,2019</w:t>
      </w:r>
    </w:p>
    <w:p w14:paraId="65F4AAE3" w14:textId="2E51D351" w:rsidR="00D67805" w:rsidRPr="00A05E9A" w:rsidRDefault="000E0EB7" w:rsidP="009C6D08">
      <w:pPr>
        <w:jc w:val="center"/>
        <w:rPr>
          <w:rFonts w:ascii="Arial" w:hAnsi="Arial" w:cs="Arial"/>
          <w:b/>
        </w:rPr>
      </w:pPr>
      <w:r w:rsidRPr="00A05E9A">
        <w:rPr>
          <w:rFonts w:ascii="Arial" w:hAnsi="Arial" w:cs="Arial"/>
          <w:b/>
        </w:rPr>
        <w:t>Meeting Agenda</w:t>
      </w:r>
    </w:p>
    <w:p w14:paraId="01DC3B0F" w14:textId="14249715" w:rsidR="00FA6ACF" w:rsidRPr="00A05E9A" w:rsidRDefault="00AE7C41" w:rsidP="009C6D08">
      <w:pPr>
        <w:pStyle w:val="ListParagraph"/>
        <w:spacing w:after="0"/>
        <w:ind w:left="0"/>
        <w:rPr>
          <w:rFonts w:ascii="Arial" w:hAnsi="Arial" w:cs="Arial"/>
        </w:rPr>
      </w:pPr>
      <w:r w:rsidRPr="00A05E9A">
        <w:rPr>
          <w:rFonts w:ascii="Arial" w:hAnsi="Arial" w:cs="Arial"/>
          <w:b/>
        </w:rPr>
        <w:t>Purpose</w:t>
      </w:r>
      <w:r w:rsidRPr="00A05E9A">
        <w:rPr>
          <w:rFonts w:ascii="Arial" w:hAnsi="Arial" w:cs="Arial"/>
        </w:rPr>
        <w:t>:</w:t>
      </w:r>
      <w:r w:rsidR="005C7510" w:rsidRPr="00A05E9A">
        <w:rPr>
          <w:rFonts w:ascii="Arial" w:hAnsi="Arial" w:cs="Arial"/>
        </w:rPr>
        <w:t xml:space="preserve"> </w:t>
      </w:r>
      <w:r w:rsidR="00FA6ACF" w:rsidRPr="00A05E9A">
        <w:rPr>
          <w:rFonts w:ascii="Arial" w:hAnsi="Arial" w:cs="Arial"/>
        </w:rPr>
        <w:t>Establish a working consortium of county leads who will guide their COEs and school districts in the process of increasing inclusion opportunities for young children (birth to five years) with special education needs, with a particular focus on children with significant disabilities;</w:t>
      </w:r>
    </w:p>
    <w:p w14:paraId="4219A1FF" w14:textId="5F551578" w:rsidR="00BA4241" w:rsidRPr="00A05E9A" w:rsidRDefault="00BA4241" w:rsidP="009C6D08">
      <w:pPr>
        <w:rPr>
          <w:rFonts w:ascii="Arial" w:hAnsi="Arial" w:cs="Arial"/>
        </w:rPr>
      </w:pPr>
    </w:p>
    <w:p w14:paraId="6C6894E4" w14:textId="77777777" w:rsidR="00BA4241" w:rsidRPr="00A05E9A" w:rsidRDefault="00BA4241" w:rsidP="009C6D08">
      <w:pPr>
        <w:rPr>
          <w:rFonts w:ascii="Arial" w:hAnsi="Arial" w:cs="Arial"/>
          <w:b/>
        </w:rPr>
      </w:pPr>
      <w:r w:rsidRPr="00A05E9A">
        <w:rPr>
          <w:rFonts w:ascii="Arial" w:hAnsi="Arial" w:cs="Arial"/>
          <w:b/>
        </w:rPr>
        <w:t>Outcomes</w:t>
      </w:r>
    </w:p>
    <w:p w14:paraId="1F343A5C" w14:textId="408BCD05" w:rsidR="00FA6ACF" w:rsidRPr="00A05E9A" w:rsidRDefault="00A05E9A" w:rsidP="009C6D08">
      <w:pPr>
        <w:pStyle w:val="ListParagraph"/>
        <w:numPr>
          <w:ilvl w:val="0"/>
          <w:numId w:val="9"/>
        </w:numPr>
        <w:spacing w:after="0"/>
        <w:rPr>
          <w:rFonts w:ascii="Arial" w:hAnsi="Arial" w:cs="Arial"/>
        </w:rPr>
      </w:pPr>
      <w:r w:rsidRPr="00A05E9A">
        <w:rPr>
          <w:rFonts w:ascii="Arial" w:hAnsi="Arial" w:cs="Arial"/>
        </w:rPr>
        <w:t>A</w:t>
      </w:r>
      <w:r w:rsidR="00FA6ACF" w:rsidRPr="00A05E9A">
        <w:rPr>
          <w:rFonts w:ascii="Arial" w:hAnsi="Arial" w:cs="Arial"/>
        </w:rPr>
        <w:t>ctive engagement in discussions and activities which will lay the foundation for the grant components; and</w:t>
      </w:r>
    </w:p>
    <w:p w14:paraId="3A067CD4" w14:textId="6790981E" w:rsidR="00FA6ACF" w:rsidRDefault="00A05E9A" w:rsidP="009C6D08">
      <w:pPr>
        <w:pStyle w:val="ListParagraph"/>
        <w:numPr>
          <w:ilvl w:val="0"/>
          <w:numId w:val="9"/>
        </w:numPr>
        <w:spacing w:after="0"/>
        <w:rPr>
          <w:rFonts w:ascii="Arial" w:hAnsi="Arial" w:cs="Arial"/>
        </w:rPr>
      </w:pPr>
      <w:r w:rsidRPr="00A05E9A">
        <w:rPr>
          <w:rFonts w:ascii="Arial" w:hAnsi="Arial" w:cs="Arial"/>
        </w:rPr>
        <w:t>Each county to leave with a well-developed</w:t>
      </w:r>
      <w:r w:rsidR="009B5C67">
        <w:rPr>
          <w:rFonts w:ascii="Arial" w:hAnsi="Arial" w:cs="Arial"/>
        </w:rPr>
        <w:t xml:space="preserve"> action plans </w:t>
      </w:r>
      <w:r w:rsidR="00FA6ACF" w:rsidRPr="00A05E9A">
        <w:rPr>
          <w:rFonts w:ascii="Arial" w:hAnsi="Arial" w:cs="Arial"/>
        </w:rPr>
        <w:t>to</w:t>
      </w:r>
      <w:r w:rsidRPr="00A05E9A">
        <w:rPr>
          <w:rFonts w:ascii="Arial" w:hAnsi="Arial" w:cs="Arial"/>
        </w:rPr>
        <w:t xml:space="preserve"> move </w:t>
      </w:r>
      <w:r w:rsidR="00FA6ACF" w:rsidRPr="00A05E9A">
        <w:rPr>
          <w:rFonts w:ascii="Arial" w:hAnsi="Arial" w:cs="Arial"/>
        </w:rPr>
        <w:t>with inclusion planning.</w:t>
      </w:r>
    </w:p>
    <w:p w14:paraId="5D644CD3" w14:textId="77777777" w:rsidR="009B5C67" w:rsidRPr="009B5C67" w:rsidRDefault="009B5C67" w:rsidP="009B5C67">
      <w:pPr>
        <w:spacing w:after="0"/>
        <w:rPr>
          <w:rFonts w:ascii="Arial" w:hAnsi="Arial" w:cs="Arial"/>
        </w:rPr>
      </w:pPr>
    </w:p>
    <w:p w14:paraId="4291AC47" w14:textId="3ABF9464" w:rsidR="00AE7C41" w:rsidRPr="00A05E9A" w:rsidRDefault="00A757A0" w:rsidP="009C6D08">
      <w:pPr>
        <w:rPr>
          <w:rFonts w:ascii="Arial" w:hAnsi="Arial" w:cs="Arial"/>
        </w:rPr>
      </w:pPr>
      <w:r w:rsidRPr="00A05E9A">
        <w:rPr>
          <w:rFonts w:ascii="Arial" w:hAnsi="Arial" w:cs="Arial"/>
          <w:b/>
        </w:rPr>
        <w:t>9</w:t>
      </w:r>
      <w:r w:rsidR="00B75AAA" w:rsidRPr="00A05E9A">
        <w:rPr>
          <w:rFonts w:ascii="Arial" w:hAnsi="Arial" w:cs="Arial"/>
          <w:b/>
        </w:rPr>
        <w:t>:</w:t>
      </w:r>
      <w:r w:rsidR="00C854E6">
        <w:rPr>
          <w:rFonts w:ascii="Arial" w:hAnsi="Arial" w:cs="Arial"/>
          <w:b/>
        </w:rPr>
        <w:t>3</w:t>
      </w:r>
      <w:r w:rsidR="00B75AAA" w:rsidRPr="00A05E9A">
        <w:rPr>
          <w:rFonts w:ascii="Arial" w:hAnsi="Arial" w:cs="Arial"/>
          <w:b/>
        </w:rPr>
        <w:t xml:space="preserve">0 </w:t>
      </w:r>
      <w:r w:rsidR="00B75AAA" w:rsidRPr="00A05E9A">
        <w:rPr>
          <w:rFonts w:ascii="Arial" w:hAnsi="Arial" w:cs="Arial"/>
          <w:b/>
        </w:rPr>
        <w:tab/>
      </w:r>
      <w:r w:rsidR="00B75AAA" w:rsidRPr="00A05E9A">
        <w:rPr>
          <w:rFonts w:ascii="Arial" w:hAnsi="Arial" w:cs="Arial"/>
        </w:rPr>
        <w:t xml:space="preserve"> </w:t>
      </w:r>
      <w:r w:rsidR="00D67805" w:rsidRPr="00A05E9A">
        <w:rPr>
          <w:rFonts w:ascii="Arial" w:hAnsi="Arial" w:cs="Arial"/>
          <w:b/>
        </w:rPr>
        <w:t>Welcome</w:t>
      </w:r>
      <w:r w:rsidR="00FA6ACF" w:rsidRPr="00A05E9A">
        <w:rPr>
          <w:rFonts w:ascii="Arial" w:hAnsi="Arial" w:cs="Arial"/>
          <w:b/>
        </w:rPr>
        <w:t xml:space="preserve"> and Introductions</w:t>
      </w:r>
    </w:p>
    <w:p w14:paraId="06194F11" w14:textId="769619AB" w:rsidR="004A26DC" w:rsidRPr="00A05E9A" w:rsidRDefault="004A26DC" w:rsidP="009C6D08">
      <w:pPr>
        <w:pStyle w:val="ListParagraph"/>
        <w:numPr>
          <w:ilvl w:val="0"/>
          <w:numId w:val="1"/>
        </w:numPr>
        <w:rPr>
          <w:rFonts w:ascii="Arial" w:hAnsi="Arial" w:cs="Arial"/>
        </w:rPr>
      </w:pPr>
      <w:r w:rsidRPr="00A05E9A">
        <w:rPr>
          <w:rFonts w:ascii="Arial" w:hAnsi="Arial" w:cs="Arial"/>
        </w:rPr>
        <w:t xml:space="preserve">Purpose, outcomes, </w:t>
      </w:r>
      <w:r w:rsidR="00900495" w:rsidRPr="00A05E9A">
        <w:rPr>
          <w:rFonts w:ascii="Arial" w:hAnsi="Arial" w:cs="Arial"/>
        </w:rPr>
        <w:t>agenda review</w:t>
      </w:r>
    </w:p>
    <w:p w14:paraId="25502950" w14:textId="5AC4AD23" w:rsidR="00AE7C41" w:rsidRPr="00A05E9A" w:rsidRDefault="00AE7C41" w:rsidP="009C6D08">
      <w:pPr>
        <w:pStyle w:val="ListParagraph"/>
        <w:numPr>
          <w:ilvl w:val="0"/>
          <w:numId w:val="1"/>
        </w:numPr>
        <w:rPr>
          <w:rFonts w:ascii="Arial" w:hAnsi="Arial" w:cs="Arial"/>
        </w:rPr>
      </w:pPr>
      <w:r w:rsidRPr="00A05E9A">
        <w:rPr>
          <w:rFonts w:ascii="Arial" w:hAnsi="Arial" w:cs="Arial"/>
        </w:rPr>
        <w:t xml:space="preserve">Review of </w:t>
      </w:r>
      <w:r w:rsidR="00A757A0" w:rsidRPr="00A05E9A">
        <w:rPr>
          <w:rFonts w:ascii="Arial" w:hAnsi="Arial" w:cs="Arial"/>
        </w:rPr>
        <w:t>progress to date</w:t>
      </w:r>
    </w:p>
    <w:p w14:paraId="207674A6" w14:textId="4632ED82" w:rsidR="00F86E24" w:rsidRPr="00A05E9A" w:rsidRDefault="00F86E24" w:rsidP="009C6D08">
      <w:pPr>
        <w:pStyle w:val="ListParagraph"/>
        <w:numPr>
          <w:ilvl w:val="0"/>
          <w:numId w:val="1"/>
        </w:numPr>
        <w:rPr>
          <w:rFonts w:ascii="Arial" w:hAnsi="Arial" w:cs="Arial"/>
        </w:rPr>
      </w:pPr>
      <w:r w:rsidRPr="00A05E9A">
        <w:rPr>
          <w:rFonts w:ascii="Arial" w:hAnsi="Arial" w:cs="Arial"/>
        </w:rPr>
        <w:t>Review and discuss the goals and indicators</w:t>
      </w:r>
    </w:p>
    <w:p w14:paraId="4514EAE4" w14:textId="77777777" w:rsidR="00FA6ACF" w:rsidRPr="00A05E9A" w:rsidRDefault="00FA6ACF" w:rsidP="009C6D08">
      <w:pPr>
        <w:rPr>
          <w:rFonts w:ascii="Arial" w:hAnsi="Arial" w:cs="Arial"/>
        </w:rPr>
      </w:pPr>
      <w:r w:rsidRPr="00A05E9A">
        <w:rPr>
          <w:rFonts w:ascii="Arial" w:hAnsi="Arial" w:cs="Arial"/>
          <w:b/>
        </w:rPr>
        <w:t>10:00</w:t>
      </w:r>
      <w:r w:rsidRPr="00A05E9A">
        <w:rPr>
          <w:rFonts w:ascii="Arial" w:hAnsi="Arial" w:cs="Arial"/>
        </w:rPr>
        <w:t xml:space="preserve"> </w:t>
      </w:r>
      <w:r w:rsidRPr="00A05E9A">
        <w:rPr>
          <w:rFonts w:ascii="Arial" w:hAnsi="Arial" w:cs="Arial"/>
        </w:rPr>
        <w:tab/>
      </w:r>
      <w:r w:rsidRPr="00A05E9A">
        <w:rPr>
          <w:rFonts w:ascii="Arial" w:hAnsi="Arial" w:cs="Arial"/>
          <w:b/>
        </w:rPr>
        <w:t>Getting into the Wate</w:t>
      </w:r>
      <w:r w:rsidRPr="00A05E9A">
        <w:rPr>
          <w:rFonts w:ascii="Arial" w:hAnsi="Arial" w:cs="Arial"/>
        </w:rPr>
        <w:t>r</w:t>
      </w:r>
    </w:p>
    <w:p w14:paraId="1ACE2E2A" w14:textId="54511163" w:rsidR="00F86E24" w:rsidRPr="009C6D08" w:rsidRDefault="00FA6ACF" w:rsidP="009C6D08">
      <w:pPr>
        <w:pStyle w:val="ListParagraph"/>
        <w:numPr>
          <w:ilvl w:val="1"/>
          <w:numId w:val="10"/>
        </w:numPr>
        <w:ind w:left="720"/>
        <w:rPr>
          <w:rFonts w:ascii="Arial" w:hAnsi="Arial" w:cs="Arial"/>
        </w:rPr>
      </w:pPr>
      <w:r w:rsidRPr="009C6D08">
        <w:rPr>
          <w:rFonts w:ascii="Arial" w:hAnsi="Arial" w:cs="Arial"/>
        </w:rPr>
        <w:t>Federal Policy Statement on Inclusion of Children with Disabilities in Early Childhood Programs</w:t>
      </w:r>
    </w:p>
    <w:p w14:paraId="3778953C" w14:textId="5C39AFFA" w:rsidR="009B5C67" w:rsidRPr="009B5C67" w:rsidRDefault="00FA6ACF" w:rsidP="009B5C67">
      <w:pPr>
        <w:pStyle w:val="ListParagraph"/>
        <w:numPr>
          <w:ilvl w:val="1"/>
          <w:numId w:val="10"/>
        </w:numPr>
        <w:ind w:left="360" w:firstLine="0"/>
        <w:rPr>
          <w:rFonts w:ascii="Arial" w:hAnsi="Arial" w:cs="Arial"/>
        </w:rPr>
      </w:pPr>
      <w:r w:rsidRPr="009C6D08">
        <w:rPr>
          <w:rFonts w:ascii="Arial" w:hAnsi="Arial" w:cs="Arial"/>
        </w:rPr>
        <w:t>Mission and Vision Statements</w:t>
      </w:r>
    </w:p>
    <w:p w14:paraId="57290435" w14:textId="77777777" w:rsidR="00FA6ACF" w:rsidRPr="00A05E9A" w:rsidRDefault="00FA6ACF" w:rsidP="009C6D08">
      <w:pPr>
        <w:rPr>
          <w:rFonts w:ascii="Arial" w:hAnsi="Arial" w:cs="Arial"/>
          <w:b/>
        </w:rPr>
      </w:pPr>
      <w:r w:rsidRPr="00A05E9A">
        <w:rPr>
          <w:rFonts w:ascii="Arial" w:hAnsi="Arial" w:cs="Arial"/>
          <w:b/>
        </w:rPr>
        <w:t>11:45-12:30</w:t>
      </w:r>
      <w:r w:rsidRPr="00A05E9A">
        <w:rPr>
          <w:rFonts w:ascii="Arial" w:hAnsi="Arial" w:cs="Arial"/>
          <w:b/>
        </w:rPr>
        <w:tab/>
        <w:t>Laying by the Poolside</w:t>
      </w:r>
    </w:p>
    <w:p w14:paraId="20168D4E" w14:textId="2ACE6D3E" w:rsidR="00F86E24" w:rsidRPr="009C6D08" w:rsidRDefault="00F86E24" w:rsidP="009C6D08">
      <w:pPr>
        <w:pStyle w:val="ListParagraph"/>
        <w:numPr>
          <w:ilvl w:val="0"/>
          <w:numId w:val="11"/>
        </w:numPr>
        <w:ind w:left="720"/>
        <w:rPr>
          <w:rFonts w:ascii="Arial" w:hAnsi="Arial" w:cs="Arial"/>
        </w:rPr>
      </w:pPr>
      <w:r w:rsidRPr="009C6D08">
        <w:rPr>
          <w:rFonts w:ascii="Arial" w:hAnsi="Arial" w:cs="Arial"/>
        </w:rPr>
        <w:t>Lunch and Networking</w:t>
      </w:r>
    </w:p>
    <w:p w14:paraId="620CA758" w14:textId="5317EC99" w:rsidR="00FA6ACF" w:rsidRPr="00A05E9A" w:rsidRDefault="00FA6ACF" w:rsidP="00E125D4">
      <w:pPr>
        <w:tabs>
          <w:tab w:val="left" w:pos="90"/>
        </w:tabs>
        <w:rPr>
          <w:rFonts w:ascii="Arial" w:hAnsi="Arial" w:cs="Arial"/>
          <w:b/>
        </w:rPr>
      </w:pPr>
      <w:bookmarkStart w:id="0" w:name="_GoBack"/>
      <w:bookmarkEnd w:id="0"/>
      <w:r w:rsidRPr="00A05E9A">
        <w:rPr>
          <w:rFonts w:ascii="Arial" w:hAnsi="Arial" w:cs="Arial"/>
          <w:b/>
        </w:rPr>
        <w:t>12:30-1:15</w:t>
      </w:r>
      <w:r w:rsidRPr="00A05E9A">
        <w:rPr>
          <w:rFonts w:ascii="Arial" w:hAnsi="Arial" w:cs="Arial"/>
        </w:rPr>
        <w:tab/>
      </w:r>
      <w:r w:rsidR="00EF5AA4" w:rsidRPr="00A05E9A">
        <w:rPr>
          <w:rFonts w:ascii="Arial" w:hAnsi="Arial" w:cs="Arial"/>
          <w:b/>
        </w:rPr>
        <w:t>Floundering</w:t>
      </w:r>
      <w:r w:rsidRPr="00A05E9A">
        <w:rPr>
          <w:rFonts w:ascii="Arial" w:hAnsi="Arial" w:cs="Arial"/>
          <w:b/>
        </w:rPr>
        <w:t xml:space="preserve"> in the Water</w:t>
      </w:r>
    </w:p>
    <w:p w14:paraId="29180EF9" w14:textId="4C41B545" w:rsidR="00FA6ACF" w:rsidRPr="009C6D08" w:rsidRDefault="00FA6ACF" w:rsidP="009C6D08">
      <w:pPr>
        <w:pStyle w:val="ListParagraph"/>
        <w:numPr>
          <w:ilvl w:val="0"/>
          <w:numId w:val="11"/>
        </w:numPr>
        <w:ind w:left="720"/>
        <w:rPr>
          <w:rFonts w:ascii="Arial" w:hAnsi="Arial" w:cs="Arial"/>
        </w:rPr>
      </w:pPr>
      <w:r w:rsidRPr="009C6D08">
        <w:rPr>
          <w:rFonts w:ascii="Arial" w:hAnsi="Arial" w:cs="Arial"/>
        </w:rPr>
        <w:t>Data Hide and Seek</w:t>
      </w:r>
    </w:p>
    <w:p w14:paraId="4F7D152B" w14:textId="361BD878" w:rsidR="00FA6ACF" w:rsidRPr="00A05E9A" w:rsidRDefault="00FA6ACF" w:rsidP="00E125D4">
      <w:pPr>
        <w:rPr>
          <w:rFonts w:ascii="Arial" w:hAnsi="Arial" w:cs="Arial"/>
          <w:b/>
        </w:rPr>
      </w:pPr>
      <w:r w:rsidRPr="00A05E9A">
        <w:rPr>
          <w:rFonts w:ascii="Arial" w:hAnsi="Arial" w:cs="Arial"/>
          <w:b/>
        </w:rPr>
        <w:t>1:15-2:00</w:t>
      </w:r>
      <w:r w:rsidRPr="00A05E9A">
        <w:rPr>
          <w:rFonts w:ascii="Arial" w:hAnsi="Arial" w:cs="Arial"/>
        </w:rPr>
        <w:tab/>
      </w:r>
      <w:r w:rsidRPr="00A05E9A">
        <w:rPr>
          <w:rFonts w:ascii="Arial" w:hAnsi="Arial" w:cs="Arial"/>
          <w:b/>
        </w:rPr>
        <w:t>Learning to Float on your Back</w:t>
      </w:r>
    </w:p>
    <w:p w14:paraId="654C55BF" w14:textId="0FD3F86D" w:rsidR="00FA6ACF" w:rsidRPr="009C6D08" w:rsidRDefault="00FA6ACF" w:rsidP="009C6D08">
      <w:pPr>
        <w:pStyle w:val="ListParagraph"/>
        <w:numPr>
          <w:ilvl w:val="0"/>
          <w:numId w:val="11"/>
        </w:numPr>
        <w:ind w:left="720"/>
        <w:rPr>
          <w:rFonts w:ascii="Arial" w:hAnsi="Arial" w:cs="Arial"/>
        </w:rPr>
      </w:pPr>
      <w:r w:rsidRPr="009C6D08">
        <w:rPr>
          <w:rFonts w:ascii="Arial" w:hAnsi="Arial" w:cs="Arial"/>
        </w:rPr>
        <w:t>NCOE-On the Road to Inclusion</w:t>
      </w:r>
    </w:p>
    <w:p w14:paraId="69AEBE3D" w14:textId="6223FEA8" w:rsidR="00FA6ACF" w:rsidRPr="00A05E9A" w:rsidRDefault="00FA6ACF" w:rsidP="00E125D4">
      <w:pPr>
        <w:rPr>
          <w:rFonts w:ascii="Arial" w:hAnsi="Arial" w:cs="Arial"/>
        </w:rPr>
      </w:pPr>
      <w:r w:rsidRPr="00A05E9A">
        <w:rPr>
          <w:rFonts w:ascii="Arial" w:hAnsi="Arial" w:cs="Arial"/>
          <w:b/>
        </w:rPr>
        <w:t>2:00-2:30</w:t>
      </w:r>
      <w:r w:rsidRPr="00A05E9A">
        <w:rPr>
          <w:rFonts w:ascii="Arial" w:hAnsi="Arial" w:cs="Arial"/>
        </w:rPr>
        <w:tab/>
      </w:r>
      <w:r w:rsidRPr="00A05E9A">
        <w:rPr>
          <w:rFonts w:ascii="Arial" w:hAnsi="Arial" w:cs="Arial"/>
          <w:b/>
        </w:rPr>
        <w:t>Learning How to Breath</w:t>
      </w:r>
      <w:r w:rsidR="00167622">
        <w:rPr>
          <w:rFonts w:ascii="Arial" w:hAnsi="Arial" w:cs="Arial"/>
          <w:b/>
        </w:rPr>
        <w:t>e</w:t>
      </w:r>
    </w:p>
    <w:p w14:paraId="2736702B" w14:textId="4EB3264A" w:rsidR="00FA6ACF" w:rsidRPr="009C6D08" w:rsidRDefault="00FA6ACF" w:rsidP="009C6D08">
      <w:pPr>
        <w:pStyle w:val="ListParagraph"/>
        <w:numPr>
          <w:ilvl w:val="0"/>
          <w:numId w:val="11"/>
        </w:numPr>
        <w:ind w:left="720"/>
        <w:rPr>
          <w:rFonts w:ascii="Arial" w:hAnsi="Arial" w:cs="Arial"/>
        </w:rPr>
      </w:pPr>
      <w:r w:rsidRPr="009C6D08">
        <w:rPr>
          <w:rFonts w:ascii="Arial" w:hAnsi="Arial" w:cs="Arial"/>
        </w:rPr>
        <w:t xml:space="preserve">Alignment of the content to </w:t>
      </w:r>
      <w:r w:rsidR="00167622">
        <w:rPr>
          <w:rFonts w:ascii="Arial" w:hAnsi="Arial" w:cs="Arial"/>
        </w:rPr>
        <w:t xml:space="preserve">the </w:t>
      </w:r>
      <w:r w:rsidRPr="009C6D08">
        <w:rPr>
          <w:rFonts w:ascii="Arial" w:hAnsi="Arial" w:cs="Arial"/>
        </w:rPr>
        <w:t>grant</w:t>
      </w:r>
    </w:p>
    <w:p w14:paraId="65C7B548" w14:textId="6F223195" w:rsidR="00FA6ACF" w:rsidRPr="00A05E9A" w:rsidRDefault="00FA6ACF" w:rsidP="00E125D4">
      <w:pPr>
        <w:ind w:left="1440" w:hanging="1440"/>
        <w:rPr>
          <w:rFonts w:ascii="Arial" w:hAnsi="Arial" w:cs="Arial"/>
          <w:b/>
        </w:rPr>
      </w:pPr>
      <w:r w:rsidRPr="00A05E9A">
        <w:rPr>
          <w:rFonts w:ascii="Arial" w:hAnsi="Arial" w:cs="Arial"/>
          <w:b/>
        </w:rPr>
        <w:t>2:30-</w:t>
      </w:r>
      <w:r w:rsidR="00EF5AA4" w:rsidRPr="00A05E9A">
        <w:rPr>
          <w:rFonts w:ascii="Arial" w:hAnsi="Arial" w:cs="Arial"/>
          <w:b/>
        </w:rPr>
        <w:t>3:00</w:t>
      </w:r>
      <w:r w:rsidR="00EF5AA4" w:rsidRPr="00A05E9A">
        <w:rPr>
          <w:rFonts w:ascii="Arial" w:hAnsi="Arial" w:cs="Arial"/>
        </w:rPr>
        <w:tab/>
      </w:r>
      <w:r w:rsidR="009B5C67" w:rsidRPr="00A05E9A">
        <w:rPr>
          <w:rFonts w:ascii="Arial" w:hAnsi="Arial" w:cs="Arial"/>
          <w:b/>
        </w:rPr>
        <w:t>Putting breath</w:t>
      </w:r>
      <w:r w:rsidR="00EF5AA4" w:rsidRPr="00A05E9A">
        <w:rPr>
          <w:rFonts w:ascii="Arial" w:hAnsi="Arial" w:cs="Arial"/>
          <w:b/>
        </w:rPr>
        <w:t xml:space="preserve"> and stroke together to move thru the water</w:t>
      </w:r>
    </w:p>
    <w:p w14:paraId="173FCB18" w14:textId="3ADBC085" w:rsidR="00EF5AA4" w:rsidRPr="009C6D08" w:rsidRDefault="00EF5AA4" w:rsidP="009C6D08">
      <w:pPr>
        <w:pStyle w:val="ListParagraph"/>
        <w:numPr>
          <w:ilvl w:val="0"/>
          <w:numId w:val="11"/>
        </w:numPr>
        <w:ind w:left="810"/>
        <w:rPr>
          <w:rFonts w:ascii="Arial" w:hAnsi="Arial" w:cs="Arial"/>
        </w:rPr>
      </w:pPr>
      <w:r w:rsidRPr="009C6D08">
        <w:rPr>
          <w:rFonts w:ascii="Arial" w:hAnsi="Arial" w:cs="Arial"/>
        </w:rPr>
        <w:t>Action Plan</w:t>
      </w:r>
    </w:p>
    <w:p w14:paraId="1A6B419A" w14:textId="10EED3DA" w:rsidR="00EF5AA4" w:rsidRPr="00A05E9A" w:rsidRDefault="00EF5AA4" w:rsidP="00E125D4">
      <w:pPr>
        <w:rPr>
          <w:rFonts w:ascii="Arial" w:hAnsi="Arial" w:cs="Arial"/>
        </w:rPr>
      </w:pPr>
      <w:r w:rsidRPr="00A05E9A">
        <w:rPr>
          <w:rFonts w:ascii="Arial" w:hAnsi="Arial" w:cs="Arial"/>
          <w:b/>
        </w:rPr>
        <w:t>3:00-3:30</w:t>
      </w:r>
      <w:r w:rsidRPr="00A05E9A">
        <w:rPr>
          <w:rFonts w:ascii="Arial" w:hAnsi="Arial" w:cs="Arial"/>
        </w:rPr>
        <w:t xml:space="preserve"> </w:t>
      </w:r>
      <w:r w:rsidRPr="00A05E9A">
        <w:rPr>
          <w:rFonts w:ascii="Arial" w:hAnsi="Arial" w:cs="Arial"/>
        </w:rPr>
        <w:tab/>
      </w:r>
      <w:r w:rsidRPr="00A05E9A">
        <w:rPr>
          <w:rFonts w:ascii="Arial" w:hAnsi="Arial" w:cs="Arial"/>
          <w:b/>
        </w:rPr>
        <w:t>Final Exam</w:t>
      </w:r>
    </w:p>
    <w:p w14:paraId="6BC4923C" w14:textId="35C48BFF" w:rsidR="003E49E3" w:rsidRPr="009C6D08" w:rsidRDefault="00EF5AA4" w:rsidP="009C6D08">
      <w:pPr>
        <w:pStyle w:val="ListParagraph"/>
        <w:numPr>
          <w:ilvl w:val="0"/>
          <w:numId w:val="11"/>
        </w:numPr>
        <w:ind w:left="720"/>
        <w:rPr>
          <w:rFonts w:ascii="Arial" w:hAnsi="Arial" w:cs="Arial"/>
        </w:rPr>
      </w:pPr>
      <w:r w:rsidRPr="009C6D08">
        <w:rPr>
          <w:rFonts w:ascii="Arial" w:hAnsi="Arial" w:cs="Arial"/>
        </w:rPr>
        <w:t>Evaluation</w:t>
      </w:r>
      <w:r w:rsidR="009C6D08">
        <w:rPr>
          <w:rFonts w:ascii="Arial" w:hAnsi="Arial" w:cs="Arial"/>
        </w:rPr>
        <w:t xml:space="preserve"> of the day</w:t>
      </w:r>
    </w:p>
    <w:sectPr w:rsidR="003E49E3" w:rsidRPr="009C6D08" w:rsidSect="009C6D08">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A0F"/>
    <w:multiLevelType w:val="multilevel"/>
    <w:tmpl w:val="C80AB840"/>
    <w:lvl w:ilvl="0">
      <w:start w:val="1"/>
      <w:numFmt w:val="bullet"/>
      <w:lvlText w:val=""/>
      <w:lvlJc w:val="left"/>
      <w:pPr>
        <w:ind w:left="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080" w:hanging="360"/>
      </w:pPr>
      <w:rPr>
        <w:rFonts w:ascii="Symbol" w:hAnsi="Symbol" w:hint="default"/>
      </w:r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15:restartNumberingAfterBreak="0">
    <w:nsid w:val="112B5426"/>
    <w:multiLevelType w:val="hybridMultilevel"/>
    <w:tmpl w:val="37588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D450C"/>
    <w:multiLevelType w:val="hybridMultilevel"/>
    <w:tmpl w:val="1D4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909C1"/>
    <w:multiLevelType w:val="hybridMultilevel"/>
    <w:tmpl w:val="5596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145A8"/>
    <w:multiLevelType w:val="hybridMultilevel"/>
    <w:tmpl w:val="8EA23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515F7F"/>
    <w:multiLevelType w:val="hybridMultilevel"/>
    <w:tmpl w:val="C3C2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F666E"/>
    <w:multiLevelType w:val="hybridMultilevel"/>
    <w:tmpl w:val="BEA6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F5606"/>
    <w:multiLevelType w:val="hybridMultilevel"/>
    <w:tmpl w:val="D2081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B5DC2"/>
    <w:multiLevelType w:val="hybridMultilevel"/>
    <w:tmpl w:val="6EEE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168AB"/>
    <w:multiLevelType w:val="hybridMultilevel"/>
    <w:tmpl w:val="6136B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C1D45A3"/>
    <w:multiLevelType w:val="hybridMultilevel"/>
    <w:tmpl w:val="88B4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2"/>
  </w:num>
  <w:num w:numId="7">
    <w:abstractNumId w:val="5"/>
  </w:num>
  <w:num w:numId="8">
    <w:abstractNumId w:val="10"/>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41"/>
    <w:rsid w:val="00006E3E"/>
    <w:rsid w:val="00012080"/>
    <w:rsid w:val="00017B1F"/>
    <w:rsid w:val="000E0EB7"/>
    <w:rsid w:val="00167622"/>
    <w:rsid w:val="001B7E47"/>
    <w:rsid w:val="001F7D2E"/>
    <w:rsid w:val="002426FA"/>
    <w:rsid w:val="00264618"/>
    <w:rsid w:val="003E49E3"/>
    <w:rsid w:val="004A26DC"/>
    <w:rsid w:val="005B4BD8"/>
    <w:rsid w:val="005C7510"/>
    <w:rsid w:val="005E416E"/>
    <w:rsid w:val="00604736"/>
    <w:rsid w:val="00686976"/>
    <w:rsid w:val="006C09D8"/>
    <w:rsid w:val="0075790F"/>
    <w:rsid w:val="008007F1"/>
    <w:rsid w:val="00861F1F"/>
    <w:rsid w:val="008A3745"/>
    <w:rsid w:val="00900495"/>
    <w:rsid w:val="00955147"/>
    <w:rsid w:val="009B5C67"/>
    <w:rsid w:val="009C6D08"/>
    <w:rsid w:val="00A05E9A"/>
    <w:rsid w:val="00A406DF"/>
    <w:rsid w:val="00A757A0"/>
    <w:rsid w:val="00A86D94"/>
    <w:rsid w:val="00AE7C41"/>
    <w:rsid w:val="00AF01AB"/>
    <w:rsid w:val="00B75AAA"/>
    <w:rsid w:val="00BA4241"/>
    <w:rsid w:val="00BF1809"/>
    <w:rsid w:val="00C854E6"/>
    <w:rsid w:val="00D5040A"/>
    <w:rsid w:val="00D67805"/>
    <w:rsid w:val="00DF09D4"/>
    <w:rsid w:val="00E125D4"/>
    <w:rsid w:val="00E95E83"/>
    <w:rsid w:val="00EF5AA4"/>
    <w:rsid w:val="00F86E24"/>
    <w:rsid w:val="00FA5E41"/>
    <w:rsid w:val="00FA6A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723C0"/>
  <w15:docId w15:val="{FA122442-B7A1-664F-A91C-8DBE1F78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Melody Burdett</cp:lastModifiedBy>
  <cp:revision>7</cp:revision>
  <dcterms:created xsi:type="dcterms:W3CDTF">2019-08-12T23:58:00Z</dcterms:created>
  <dcterms:modified xsi:type="dcterms:W3CDTF">2019-08-13T17:12:00Z</dcterms:modified>
</cp:coreProperties>
</file>